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关于内地与香港特别行政区</w:t>
      </w:r>
    </w:p>
    <w:p>
      <w:pPr>
        <w:pStyle w:val="7"/>
        <w:rPr>
          <w:rFonts w:hint="eastAsia"/>
        </w:rPr>
      </w:pPr>
      <w:r>
        <w:t>相互执行仲裁裁决的安排</w:t>
      </w:r>
    </w:p>
    <w:p>
      <w:pPr>
        <w:pStyle w:val="12"/>
        <w:rPr>
          <w:rFonts w:hint="eastAsia" w:ascii="宋体" w:hAnsi="宋体" w:eastAsia="宋体" w:cs="宋体"/>
        </w:rPr>
      </w:pPr>
    </w:p>
    <w:p>
      <w:pPr>
        <w:pStyle w:val="19"/>
        <w:rPr>
          <w:rFonts w:hint="eastAsia"/>
        </w:rPr>
      </w:pPr>
      <w:r>
        <w:t>法释〔2000〕3号</w:t>
      </w:r>
    </w:p>
    <w:p>
      <w:pPr>
        <w:pStyle w:val="12"/>
        <w:rPr>
          <w:rFonts w:hint="eastAsia" w:ascii="宋体" w:hAnsi="宋体" w:eastAsia="宋体" w:cs="宋体"/>
        </w:rPr>
      </w:pPr>
    </w:p>
    <w:p>
      <w:pPr>
        <w:pStyle w:val="17"/>
        <w:rPr>
          <w:rFonts w:hint="eastAsia"/>
          <w:lang w:eastAsia="zh-CN"/>
        </w:rPr>
      </w:pPr>
      <w:r>
        <w:rPr>
          <w:rFonts w:hint="eastAsia"/>
          <w:lang w:eastAsia="zh-CN"/>
        </w:rPr>
        <w:t>（</w:t>
      </w:r>
      <w:r>
        <w:t>1999年6月18日最高人民法院审判委员会第1069次会议通过</w:t>
      </w:r>
      <w:r>
        <w:rPr>
          <w:rFonts w:hint="eastAsia"/>
          <w:lang w:eastAsia="zh-CN"/>
        </w:rPr>
        <w:t>　</w:t>
      </w:r>
      <w:r>
        <w:rPr>
          <w:rFonts w:hint="eastAsia"/>
        </w:rPr>
        <w:t>2000</w:t>
      </w:r>
      <w:r>
        <w:t>年1月24日最高人民法院公告公布　自2000年2月1日起施行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根据《中华人民共和国香港特别行政区基本法》第九十五条的规定</w:t>
      </w:r>
      <w:r>
        <w:rPr>
          <w:rFonts w:hint="eastAsia"/>
        </w:rPr>
        <w:t>，</w:t>
      </w:r>
      <w:r>
        <w:t>经最高人民法院与香港特别行政区</w:t>
      </w:r>
      <w:r>
        <w:rPr>
          <w:rFonts w:hint="eastAsia"/>
          <w:lang w:eastAsia="zh-CN"/>
        </w:rPr>
        <w:t>（</w:t>
      </w:r>
      <w:r>
        <w:t>以下简称香港特区</w:t>
      </w:r>
      <w:r>
        <w:rPr>
          <w:rFonts w:hint="eastAsia"/>
          <w:lang w:eastAsia="zh-CN"/>
        </w:rPr>
        <w:t>）</w:t>
      </w:r>
      <w:r>
        <w:t>政府协商</w:t>
      </w:r>
      <w:r>
        <w:rPr>
          <w:rFonts w:hint="eastAsia"/>
        </w:rPr>
        <w:t>，</w:t>
      </w:r>
      <w:r>
        <w:t>香港特区法院同意执行内地仲裁机构</w:t>
      </w:r>
      <w:r>
        <w:rPr>
          <w:rFonts w:hint="eastAsia"/>
          <w:lang w:eastAsia="zh-CN"/>
        </w:rPr>
        <w:t>（</w:t>
      </w:r>
      <w:r>
        <w:t>名</w:t>
      </w:r>
      <w:r>
        <w:rPr>
          <w:rFonts w:hint="eastAsia"/>
        </w:rPr>
        <w:t>单由国务院法制办公室经国务院港澳事务办公室提供</w:t>
      </w:r>
      <w:r>
        <w:rPr>
          <w:rFonts w:hint="eastAsia"/>
          <w:lang w:eastAsia="zh-CN"/>
        </w:rPr>
        <w:t>）</w:t>
      </w:r>
      <w:r>
        <w:rPr>
          <w:rFonts w:hint="eastAsia"/>
        </w:rPr>
        <w:t>依据《中华人民共和国仲裁法》所作出的裁决，内地人民法院同意执行在香港特区按香港特区《仲裁条例》所作出的裁决。现就内地与香港特区相互执行仲裁裁决的有关事宜作出如下安排：</w:t>
      </w:r>
    </w:p>
    <w:p>
      <w:pPr>
        <w:pStyle w:val="12"/>
        <w:rPr>
          <w:rStyle w:val="25"/>
          <w:rFonts w:hint="eastAsia"/>
        </w:rPr>
      </w:pPr>
      <w:r>
        <w:rPr>
          <w:rStyle w:val="25"/>
        </w:rPr>
        <w:t>一、</w:t>
      </w:r>
      <w:r>
        <w:t>在内地或者香港特区作出的仲裁裁决</w:t>
      </w:r>
      <w:r>
        <w:rPr>
          <w:rFonts w:hint="eastAsia"/>
        </w:rPr>
        <w:t>，</w:t>
      </w:r>
      <w:r>
        <w:t>一方当事人不履行仲裁裁决的</w:t>
      </w:r>
      <w:r>
        <w:rPr>
          <w:rFonts w:hint="eastAsia"/>
        </w:rPr>
        <w:t>，</w:t>
      </w:r>
      <w:r>
        <w:t>另一方当事人可以向被申请人住所地或者财产所在地的有关法院申请执行。</w:t>
      </w:r>
    </w:p>
    <w:p>
      <w:pPr>
        <w:pStyle w:val="12"/>
        <w:rPr>
          <w:rFonts w:hint="eastAsia"/>
        </w:rPr>
      </w:pPr>
      <w:r>
        <w:rPr>
          <w:rStyle w:val="25"/>
        </w:rPr>
        <w:t>二、</w:t>
      </w:r>
      <w:r>
        <w:t>上条所述的有关法院</w:t>
      </w:r>
      <w:r>
        <w:rPr>
          <w:rFonts w:hint="eastAsia"/>
        </w:rPr>
        <w:t>，</w:t>
      </w:r>
      <w:r>
        <w:t>在内地指被申请人住所地或者财产所在地的中级人民法院</w:t>
      </w:r>
      <w:r>
        <w:rPr>
          <w:rFonts w:hint="eastAsia"/>
        </w:rPr>
        <w:t>，</w:t>
      </w:r>
      <w:r>
        <w:t>在香港特区指香港特区高等法院。</w:t>
      </w:r>
    </w:p>
    <w:p>
      <w:pPr>
        <w:pStyle w:val="12"/>
        <w:rPr>
          <w:rFonts w:hint="eastAsia"/>
        </w:rPr>
      </w:pPr>
      <w:r>
        <w:rPr>
          <w:rFonts w:hint="eastAsia"/>
        </w:rPr>
        <w:t>被申请人住所地或者财产所在地在内地不同的中级人民法院辖区内的，申请人可以选择其中一个人民法院申请执行裁决，不得分别向两个或者两个以上人民法院提出申请。</w:t>
      </w:r>
    </w:p>
    <w:p>
      <w:pPr>
        <w:pStyle w:val="12"/>
        <w:rPr>
          <w:rStyle w:val="25"/>
          <w:rFonts w:hint="eastAsia"/>
        </w:rPr>
      </w:pPr>
      <w:r>
        <w:rPr>
          <w:rFonts w:hint="eastAsia"/>
        </w:rPr>
        <w:t>被申请人的住所地或者财产所在地，既在内地又在香港特区的，申请人不得同时分别向两地有关法院提出申请。只有一地法院执行不足以偿还其债务时，才可就不足部分向另一地法院申请执行。两地法院先后执行仲裁裁决的总额，不得超过裁决数额。</w:t>
      </w:r>
    </w:p>
    <w:p>
      <w:pPr>
        <w:pStyle w:val="12"/>
        <w:rPr>
          <w:rFonts w:hint="eastAsia"/>
        </w:rPr>
      </w:pPr>
      <w:r>
        <w:rPr>
          <w:rStyle w:val="25"/>
        </w:rPr>
        <w:t>三、</w:t>
      </w:r>
      <w:r>
        <w:t>申请人向有关法院申请执行在内地或者香港特区作出的仲裁裁决的</w:t>
      </w:r>
      <w:r>
        <w:rPr>
          <w:rFonts w:hint="eastAsia"/>
        </w:rPr>
        <w:t>，</w:t>
      </w:r>
      <w:r>
        <w:t>应当提交以下文书：</w:t>
      </w:r>
    </w:p>
    <w:p>
      <w:pPr>
        <w:pStyle w:val="12"/>
        <w:rPr>
          <w:rFonts w:hint="eastAsia"/>
        </w:rPr>
      </w:pPr>
      <w:r>
        <w:rPr>
          <w:rFonts w:hint="eastAsia"/>
          <w:lang w:eastAsia="zh-CN"/>
        </w:rPr>
        <w:t>（</w:t>
      </w:r>
      <w:r>
        <w:t>一</w:t>
      </w:r>
      <w:r>
        <w:rPr>
          <w:rFonts w:hint="eastAsia"/>
          <w:lang w:eastAsia="zh-CN"/>
        </w:rPr>
        <w:t>）</w:t>
      </w:r>
      <w:r>
        <w:t>执行申请书；</w:t>
      </w:r>
    </w:p>
    <w:p>
      <w:pPr>
        <w:pStyle w:val="12"/>
        <w:rPr>
          <w:rFonts w:hint="eastAsia"/>
        </w:rPr>
      </w:pPr>
      <w:r>
        <w:rPr>
          <w:rFonts w:hint="eastAsia"/>
          <w:lang w:eastAsia="zh-CN"/>
        </w:rPr>
        <w:t>（</w:t>
      </w:r>
      <w:r>
        <w:t>二</w:t>
      </w:r>
      <w:r>
        <w:rPr>
          <w:rFonts w:hint="eastAsia"/>
          <w:lang w:eastAsia="zh-CN"/>
        </w:rPr>
        <w:t>）</w:t>
      </w:r>
      <w:r>
        <w:rPr>
          <w:rFonts w:hint="eastAsia"/>
        </w:rPr>
        <w:t>仲裁裁决书；</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仲裁协议。</w:t>
      </w:r>
    </w:p>
    <w:p>
      <w:pPr>
        <w:pStyle w:val="12"/>
        <w:rPr>
          <w:rFonts w:hint="eastAsia"/>
        </w:rPr>
      </w:pPr>
      <w:r>
        <w:rPr>
          <w:rStyle w:val="25"/>
        </w:rPr>
        <w:t>四、</w:t>
      </w:r>
      <w:r>
        <w:t>执行申请书的内容应当载明下列事项：</w:t>
      </w:r>
    </w:p>
    <w:p>
      <w:pPr>
        <w:pStyle w:val="12"/>
        <w:rPr>
          <w:rFonts w:hint="eastAsia"/>
        </w:rPr>
      </w:pPr>
      <w:r>
        <w:rPr>
          <w:rFonts w:hint="eastAsia"/>
          <w:lang w:eastAsia="zh-CN"/>
        </w:rPr>
        <w:t>（</w:t>
      </w:r>
      <w:r>
        <w:t>一</w:t>
      </w:r>
      <w:r>
        <w:rPr>
          <w:rFonts w:hint="eastAsia"/>
          <w:lang w:eastAsia="zh-CN"/>
        </w:rPr>
        <w:t>）</w:t>
      </w:r>
      <w:r>
        <w:t>申请人为自然人的情况下</w:t>
      </w:r>
      <w:r>
        <w:rPr>
          <w:rFonts w:hint="eastAsia"/>
        </w:rPr>
        <w:t>，</w:t>
      </w:r>
      <w:r>
        <w:t>该人的姓名、地址；申请人为法人或者其他组织的情况下</w:t>
      </w:r>
      <w:r>
        <w:rPr>
          <w:rFonts w:hint="eastAsia"/>
        </w:rPr>
        <w:t>，</w:t>
      </w:r>
      <w:r>
        <w:t>该法人或其他组织的名称、地址及法定代表人姓名；</w:t>
      </w:r>
    </w:p>
    <w:p>
      <w:pPr>
        <w:pStyle w:val="12"/>
        <w:rPr>
          <w:rFonts w:hint="eastAsia"/>
        </w:rPr>
      </w:pPr>
      <w:r>
        <w:rPr>
          <w:rFonts w:hint="eastAsia"/>
          <w:lang w:eastAsia="zh-CN"/>
        </w:rPr>
        <w:t>（</w:t>
      </w:r>
      <w:r>
        <w:t>二</w:t>
      </w:r>
      <w:r>
        <w:rPr>
          <w:rFonts w:hint="eastAsia"/>
          <w:lang w:eastAsia="zh-CN"/>
        </w:rPr>
        <w:t>）</w:t>
      </w:r>
      <w:r>
        <w:t>被申请人为自然人的情况下</w:t>
      </w:r>
      <w:r>
        <w:rPr>
          <w:rFonts w:hint="eastAsia"/>
        </w:rPr>
        <w:t>，</w:t>
      </w:r>
      <w:r>
        <w:t>该人的姓名、地址；被申请人为法人或者其他组织的情况下</w:t>
      </w:r>
      <w:r>
        <w:rPr>
          <w:rFonts w:hint="eastAsia"/>
        </w:rPr>
        <w:t>，</w:t>
      </w:r>
      <w:r>
        <w:t>该法人或其他组织的名称、地址及法定代表人姓名；</w:t>
      </w:r>
    </w:p>
    <w:p>
      <w:pPr>
        <w:pStyle w:val="12"/>
        <w:rPr>
          <w:rFonts w:hint="eastAsia"/>
        </w:rPr>
      </w:pPr>
      <w:r>
        <w:rPr>
          <w:rFonts w:hint="eastAsia"/>
          <w:lang w:eastAsia="zh-CN"/>
        </w:rPr>
        <w:t>（</w:t>
      </w:r>
      <w:r>
        <w:t>三</w:t>
      </w:r>
      <w:r>
        <w:rPr>
          <w:rFonts w:hint="eastAsia"/>
          <w:lang w:eastAsia="zh-CN"/>
        </w:rPr>
        <w:t>）</w:t>
      </w:r>
      <w:r>
        <w:t>申请人为法人或者其他组织的</w:t>
      </w:r>
      <w:r>
        <w:rPr>
          <w:rFonts w:hint="eastAsia"/>
        </w:rPr>
        <w:t>，</w:t>
      </w:r>
      <w:r>
        <w:t>应当提交企业注册登记的副本。申请人是外国籍法人或者其他组织的</w:t>
      </w:r>
      <w:r>
        <w:rPr>
          <w:rFonts w:hint="eastAsia"/>
        </w:rPr>
        <w:t>，</w:t>
      </w:r>
      <w:r>
        <w:t>应当提交相应的公证和认证材料；</w:t>
      </w:r>
    </w:p>
    <w:p>
      <w:pPr>
        <w:pStyle w:val="12"/>
        <w:rPr>
          <w:rFonts w:hint="eastAsia"/>
        </w:rPr>
      </w:pPr>
      <w:r>
        <w:rPr>
          <w:rFonts w:hint="eastAsia"/>
          <w:lang w:eastAsia="zh-CN"/>
        </w:rPr>
        <w:t>（</w:t>
      </w:r>
      <w:r>
        <w:t>四</w:t>
      </w:r>
      <w:r>
        <w:rPr>
          <w:rFonts w:hint="eastAsia"/>
          <w:lang w:eastAsia="zh-CN"/>
        </w:rPr>
        <w:t>）</w:t>
      </w:r>
      <w:r>
        <w:t>申请执行的理由</w:t>
      </w:r>
      <w:r>
        <w:rPr>
          <w:rFonts w:hint="eastAsia"/>
        </w:rPr>
        <w:t>与请求的内容，被申请人的财产所在地及财产状况。</w:t>
      </w:r>
    </w:p>
    <w:p>
      <w:pPr>
        <w:pStyle w:val="12"/>
        <w:rPr>
          <w:rStyle w:val="25"/>
          <w:rFonts w:hint="eastAsia"/>
        </w:rPr>
      </w:pPr>
      <w:r>
        <w:rPr>
          <w:rFonts w:hint="eastAsia"/>
        </w:rPr>
        <w:t>执行申请书应当以中文文本提出，裁决书或者仲裁协议没有中文文本的，申请人应当提交正式证明的中文译本。</w:t>
      </w:r>
    </w:p>
    <w:p>
      <w:pPr>
        <w:pStyle w:val="12"/>
        <w:rPr>
          <w:rStyle w:val="25"/>
          <w:rFonts w:hint="eastAsia"/>
        </w:rPr>
      </w:pPr>
      <w:r>
        <w:rPr>
          <w:rStyle w:val="25"/>
        </w:rPr>
        <w:t>五、</w:t>
      </w:r>
      <w:r>
        <w:t>申请人向有关法院申请执行内地或者香港特区仲裁裁决的期限依据执行地法律有关时限的规定。</w:t>
      </w:r>
    </w:p>
    <w:p>
      <w:pPr>
        <w:pStyle w:val="12"/>
        <w:rPr>
          <w:rStyle w:val="25"/>
          <w:rFonts w:hint="eastAsia"/>
        </w:rPr>
      </w:pPr>
      <w:r>
        <w:rPr>
          <w:rStyle w:val="25"/>
        </w:rPr>
        <w:t>六、</w:t>
      </w:r>
      <w:r>
        <w:t>有关法院接到申请人申请后</w:t>
      </w:r>
      <w:r>
        <w:rPr>
          <w:rFonts w:hint="eastAsia"/>
        </w:rPr>
        <w:t>，</w:t>
      </w:r>
      <w:r>
        <w:t>应当按执行地法律程序处理及执行。</w:t>
      </w:r>
    </w:p>
    <w:p>
      <w:pPr>
        <w:pStyle w:val="12"/>
        <w:rPr>
          <w:rFonts w:hint="eastAsia"/>
        </w:rPr>
      </w:pPr>
      <w:r>
        <w:rPr>
          <w:rStyle w:val="25"/>
        </w:rPr>
        <w:t>七、</w:t>
      </w:r>
      <w:r>
        <w:t>在内地或者香港特区申请执行的仲裁裁决</w:t>
      </w:r>
      <w:r>
        <w:rPr>
          <w:rFonts w:hint="eastAsia"/>
        </w:rPr>
        <w:t>，</w:t>
      </w:r>
      <w:r>
        <w:t>被申请人接到通知后</w:t>
      </w:r>
      <w:r>
        <w:rPr>
          <w:rFonts w:hint="eastAsia"/>
        </w:rPr>
        <w:t>，</w:t>
      </w:r>
      <w:r>
        <w:t>提出证据证明有下列情形之一的</w:t>
      </w:r>
      <w:r>
        <w:rPr>
          <w:rFonts w:hint="eastAsia"/>
        </w:rPr>
        <w:t>，</w:t>
      </w:r>
      <w:r>
        <w:t>经审查核实</w:t>
      </w:r>
      <w:r>
        <w:rPr>
          <w:rFonts w:hint="eastAsia"/>
        </w:rPr>
        <w:t>，</w:t>
      </w:r>
      <w:r>
        <w:t>有关法院可裁定不予执行：</w:t>
      </w:r>
    </w:p>
    <w:p>
      <w:pPr>
        <w:pStyle w:val="12"/>
        <w:rPr>
          <w:rFonts w:hint="eastAsia"/>
        </w:rPr>
      </w:pPr>
      <w:r>
        <w:rPr>
          <w:rFonts w:hint="eastAsia"/>
          <w:lang w:eastAsia="zh-CN"/>
        </w:rPr>
        <w:t>（</w:t>
      </w:r>
      <w:r>
        <w:rPr>
          <w:rFonts w:hint="eastAsia"/>
        </w:rPr>
        <w:t>一</w:t>
      </w:r>
      <w:r>
        <w:rPr>
          <w:rFonts w:hint="eastAsia"/>
          <w:lang w:eastAsia="zh-CN"/>
        </w:rPr>
        <w:t>）</w:t>
      </w:r>
      <w:r>
        <w:rPr>
          <w:rFonts w:hint="eastAsia"/>
        </w:rPr>
        <w:t>仲裁协议当事人依对其适用的法律属于某种无行为能力的情形；或者该项仲裁协议依约定的准据法无效；或者未指明以何种法律为准时，依仲裁裁决地的法律是无效的；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被申请人未接到指派仲裁员的适当通知，或者因他故未能陈述意见的；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裁决所处理的争议不是交付仲裁的标的或者不在仲裁协议条款之内，或者裁决载有关于交付仲裁范围以外事项的决定的；但交付仲裁事项的决定可与未交付仲裁的事项划分时，裁决中关于交付仲裁事项的决定部分应当予以执行；</w:t>
      </w:r>
    </w:p>
    <w:p>
      <w:pPr>
        <w:pStyle w:val="12"/>
        <w:rPr>
          <w:rFonts w:hint="eastAsia"/>
        </w:rPr>
      </w:pPr>
      <w:r>
        <w:rPr>
          <w:rFonts w:hint="eastAsia"/>
          <w:lang w:eastAsia="zh-CN"/>
        </w:rPr>
        <w:t>（</w:t>
      </w:r>
      <w:r>
        <w:rPr>
          <w:rFonts w:hint="eastAsia"/>
        </w:rPr>
        <w:t>四</w:t>
      </w:r>
      <w:r>
        <w:rPr>
          <w:rFonts w:hint="eastAsia"/>
          <w:lang w:eastAsia="zh-CN"/>
        </w:rPr>
        <w:t>）</w:t>
      </w:r>
      <w:r>
        <w:rPr>
          <w:rFonts w:hint="eastAsia"/>
        </w:rPr>
        <w:t>仲裁庭的组成或者仲裁庭程序与当事人之间的协议不符，或者在有关当事人没有这种协议时与仲裁地的法律不符的；</w:t>
      </w:r>
    </w:p>
    <w:p>
      <w:pPr>
        <w:pStyle w:val="12"/>
        <w:rPr>
          <w:rFonts w:hint="eastAsia"/>
        </w:rPr>
      </w:pPr>
      <w:r>
        <w:rPr>
          <w:rFonts w:hint="eastAsia"/>
          <w:lang w:eastAsia="zh-CN"/>
        </w:rPr>
        <w:t>（</w:t>
      </w:r>
      <w:r>
        <w:rPr>
          <w:rFonts w:hint="eastAsia"/>
        </w:rPr>
        <w:t>五</w:t>
      </w:r>
      <w:r>
        <w:rPr>
          <w:rFonts w:hint="eastAsia"/>
          <w:lang w:eastAsia="zh-CN"/>
        </w:rPr>
        <w:t>）</w:t>
      </w:r>
      <w:r>
        <w:rPr>
          <w:rFonts w:hint="eastAsia"/>
        </w:rPr>
        <w:t>裁决对当事人尚无约束力，或者业经仲裁地的法院或者按仲裁地的法律撤销或者停止执行的。</w:t>
      </w:r>
    </w:p>
    <w:p>
      <w:pPr>
        <w:pStyle w:val="12"/>
        <w:rPr>
          <w:rFonts w:hint="eastAsia"/>
        </w:rPr>
      </w:pPr>
      <w:r>
        <w:rPr>
          <w:rFonts w:hint="eastAsia"/>
        </w:rPr>
        <w:t>有关法院认定依执行地法律，争议事项不能以仲裁解决的，则可不予执行该裁决。</w:t>
      </w:r>
    </w:p>
    <w:p>
      <w:pPr>
        <w:pStyle w:val="12"/>
        <w:rPr>
          <w:rStyle w:val="25"/>
          <w:rFonts w:hint="eastAsia"/>
        </w:rPr>
      </w:pPr>
      <w:r>
        <w:rPr>
          <w:rFonts w:hint="eastAsia"/>
        </w:rPr>
        <w:t>内地法院认定在内地执行该仲裁裁决违反内地社会公共利益，或者香港特区法院决定在香港特区执行该仲裁裁决违反香港特区的公共政策，则可不予执行该裁决。</w:t>
      </w:r>
    </w:p>
    <w:p>
      <w:pPr>
        <w:pStyle w:val="12"/>
        <w:rPr>
          <w:rStyle w:val="25"/>
          <w:rFonts w:hint="eastAsia"/>
        </w:rPr>
      </w:pPr>
      <w:r>
        <w:rPr>
          <w:rStyle w:val="25"/>
        </w:rPr>
        <w:t>八、</w:t>
      </w:r>
      <w:r>
        <w:t>申请人向有关法院申请执行在内地或者香港特区作出的仲裁裁决</w:t>
      </w:r>
      <w:r>
        <w:rPr>
          <w:rFonts w:hint="eastAsia"/>
        </w:rPr>
        <w:t>，</w:t>
      </w:r>
      <w:r>
        <w:t>应当根据执行地法院有关诉讼收费的办法交纳执行费用。</w:t>
      </w:r>
    </w:p>
    <w:p>
      <w:pPr>
        <w:pStyle w:val="12"/>
        <w:rPr>
          <w:rStyle w:val="25"/>
          <w:rFonts w:hint="eastAsia"/>
        </w:rPr>
      </w:pPr>
      <w:r>
        <w:rPr>
          <w:rStyle w:val="25"/>
        </w:rPr>
        <w:t>九、</w:t>
      </w:r>
      <w:r>
        <w:t>1997年7月1日以后申请执行在内地或者香港特区作出的仲裁裁决按本安排执行。</w:t>
      </w:r>
    </w:p>
    <w:p>
      <w:pPr>
        <w:pStyle w:val="12"/>
        <w:rPr>
          <w:rFonts w:hint="eastAsia"/>
        </w:rPr>
      </w:pPr>
      <w:r>
        <w:rPr>
          <w:rStyle w:val="25"/>
        </w:rPr>
        <w:t>十、</w:t>
      </w:r>
      <w:r>
        <w:t>对1997年7月1日至本安排生效之日的裁决申请问题</w:t>
      </w:r>
      <w:r>
        <w:rPr>
          <w:rFonts w:hint="eastAsia"/>
        </w:rPr>
        <w:t>，</w:t>
      </w:r>
      <w:r>
        <w:t>双方同意：</w:t>
      </w:r>
    </w:p>
    <w:p>
      <w:pPr>
        <w:pStyle w:val="12"/>
        <w:rPr>
          <w:rFonts w:hint="eastAsia"/>
        </w:rPr>
      </w:pPr>
      <w:r>
        <w:rPr>
          <w:rFonts w:hint="eastAsia"/>
        </w:rPr>
        <w:t>1997</w:t>
      </w:r>
      <w:r>
        <w:t>年7月1日至本安排生效之日因故未能向内地或者香港特区法院申请执行</w:t>
      </w:r>
      <w:r>
        <w:rPr>
          <w:rFonts w:hint="eastAsia"/>
        </w:rPr>
        <w:t>，</w:t>
      </w:r>
      <w:r>
        <w:t>申请人为法人或者其他组织的</w:t>
      </w:r>
      <w:r>
        <w:rPr>
          <w:rFonts w:hint="eastAsia"/>
        </w:rPr>
        <w:t>，</w:t>
      </w:r>
      <w:r>
        <w:t>可以在本安排生效后6个月内提出；如申请人为自然人的</w:t>
      </w:r>
      <w:r>
        <w:rPr>
          <w:rFonts w:hint="eastAsia"/>
        </w:rPr>
        <w:t>，</w:t>
      </w:r>
      <w:r>
        <w:t>可以在本安排生效后1年内提出。</w:t>
      </w:r>
    </w:p>
    <w:p>
      <w:pPr>
        <w:pStyle w:val="12"/>
        <w:rPr>
          <w:rFonts w:hint="eastAsia"/>
        </w:rPr>
      </w:pPr>
      <w:r>
        <w:t>对于内地或香港特区法院在1997年7月1日至本安排生效之日拒绝受理或者拒绝执行仲裁裁决的案件</w:t>
      </w:r>
      <w:r>
        <w:rPr>
          <w:rFonts w:hint="eastAsia"/>
        </w:rPr>
        <w:t>，</w:t>
      </w:r>
      <w:r>
        <w:t>应允许当事人重新申请。</w:t>
      </w:r>
    </w:p>
    <w:p>
      <w:pPr>
        <w:pStyle w:val="12"/>
        <w:rPr>
          <w:rFonts w:hint="eastAsia"/>
        </w:rPr>
      </w:pPr>
      <w:r>
        <w:t>十一、</w:t>
      </w:r>
      <w:r>
        <w:rPr>
          <w:rFonts w:hint="eastAsia"/>
        </w:rPr>
        <w:t>本安排在执行过程中遇有问题和修改，应当通过最高人民法院和香港特区政府协商解决。</w:t>
      </w:r>
    </w:p>
    <w:p>
      <w:pPr>
        <w:pStyle w:val="12"/>
        <w:rPr>
          <w:rFonts w:hint="eastAsia" w:ascii="宋体" w:hAnsi="宋体" w:eastAsia="宋体" w:cs="宋体"/>
        </w:rPr>
      </w:pPr>
    </w:p>
    <w:p>
      <w:pPr>
        <w:pStyle w:val="11"/>
        <w:rPr>
          <w:rFonts w:hint="eastAsia"/>
        </w:rPr>
      </w:pPr>
      <w:r>
        <w:t>附：</w:t>
      </w:r>
    </w:p>
    <w:p>
      <w:pPr>
        <w:pStyle w:val="12"/>
      </w:pPr>
    </w:p>
    <w:p>
      <w:pPr>
        <w:pStyle w:val="7"/>
        <w:rPr>
          <w:rFonts w:hint="eastAsia"/>
        </w:rPr>
      </w:pPr>
      <w:r>
        <w:t>内地仲裁委员会名单</w:t>
      </w:r>
    </w:p>
    <w:p>
      <w:pPr>
        <w:pStyle w:val="12"/>
      </w:pPr>
    </w:p>
    <w:p>
      <w:pPr>
        <w:pStyle w:val="12"/>
        <w:rPr>
          <w:rStyle w:val="25"/>
          <w:rFonts w:hint="eastAsia"/>
        </w:rPr>
      </w:pPr>
      <w:r>
        <w:t>截止至1999年5月31日</w:t>
      </w:r>
      <w:r>
        <w:rPr>
          <w:rFonts w:hint="eastAsia"/>
        </w:rPr>
        <w:t>，</w:t>
      </w:r>
      <w:r>
        <w:t>内地依照《中华人民共和国仲裁法》成立的仲裁委员会名单如下：</w:t>
      </w:r>
    </w:p>
    <w:p>
      <w:pPr>
        <w:pStyle w:val="9"/>
        <w:rPr>
          <w:rFonts w:hint="eastAsia"/>
        </w:rPr>
      </w:pPr>
      <w:r>
        <w:t>一、中国国际商会设立的仲裁委员会</w:t>
      </w:r>
    </w:p>
    <w:p>
      <w:pPr>
        <w:pStyle w:val="12"/>
        <w:rPr>
          <w:rStyle w:val="25"/>
          <w:rFonts w:hint="eastAsia"/>
        </w:rPr>
      </w:pPr>
      <w:r>
        <w:t>中国国际经济贸易仲裁委员会、中国海事仲裁委员会</w:t>
      </w:r>
    </w:p>
    <w:p>
      <w:pPr>
        <w:pStyle w:val="9"/>
        <w:rPr>
          <w:rFonts w:hint="eastAsia"/>
        </w:rPr>
      </w:pPr>
      <w:r>
        <w:t>二、各省、自治区、直辖市成立的仲裁委员会</w:t>
      </w:r>
    </w:p>
    <w:p>
      <w:pPr>
        <w:pStyle w:val="12"/>
        <w:rPr>
          <w:rStyle w:val="25"/>
          <w:rFonts w:hint="eastAsia"/>
        </w:rPr>
      </w:pPr>
      <w:r>
        <w:rPr>
          <w:rStyle w:val="25"/>
        </w:rPr>
        <w:t>北京市</w:t>
      </w:r>
    </w:p>
    <w:p>
      <w:pPr>
        <w:pStyle w:val="12"/>
        <w:rPr>
          <w:rFonts w:hint="eastAsia"/>
        </w:rPr>
      </w:pPr>
      <w:r>
        <w:t>北京仲裁委员会</w:t>
      </w:r>
    </w:p>
    <w:p>
      <w:pPr>
        <w:pStyle w:val="12"/>
        <w:rPr>
          <w:rStyle w:val="25"/>
          <w:rFonts w:hint="eastAsia"/>
        </w:rPr>
      </w:pPr>
      <w:r>
        <w:rPr>
          <w:rStyle w:val="25"/>
        </w:rPr>
        <w:t>天津市</w:t>
      </w:r>
    </w:p>
    <w:p>
      <w:pPr>
        <w:pStyle w:val="12"/>
        <w:rPr>
          <w:rFonts w:hint="eastAsia"/>
        </w:rPr>
      </w:pPr>
      <w:r>
        <w:t>天津仲裁委员会</w:t>
      </w:r>
    </w:p>
    <w:p>
      <w:pPr>
        <w:pStyle w:val="12"/>
        <w:rPr>
          <w:rStyle w:val="25"/>
          <w:rFonts w:hint="eastAsia"/>
        </w:rPr>
      </w:pPr>
      <w:r>
        <w:rPr>
          <w:rStyle w:val="25"/>
          <w:rFonts w:hint="eastAsia"/>
        </w:rPr>
        <w:t>河北省</w:t>
      </w:r>
    </w:p>
    <w:p>
      <w:pPr>
        <w:pStyle w:val="12"/>
        <w:rPr>
          <w:rFonts w:hint="eastAsia"/>
        </w:rPr>
      </w:pPr>
      <w:r>
        <w:t>石家庄仲裁委员会、邯郸仲裁委员会、邢台仲裁委员会、沧州仲裁委员会、承德仲裁委员会、张家口仲裁委员会、衡水仲裁委员会</w:t>
      </w:r>
    </w:p>
    <w:p>
      <w:pPr>
        <w:pStyle w:val="12"/>
        <w:rPr>
          <w:rStyle w:val="25"/>
          <w:rFonts w:hint="eastAsia"/>
        </w:rPr>
      </w:pPr>
      <w:r>
        <w:rPr>
          <w:rStyle w:val="25"/>
        </w:rPr>
        <w:t>山西省</w:t>
      </w:r>
    </w:p>
    <w:p>
      <w:pPr>
        <w:pStyle w:val="12"/>
        <w:rPr>
          <w:rFonts w:hint="eastAsia"/>
        </w:rPr>
      </w:pPr>
      <w:r>
        <w:t>大同仲裁委员会、阳泉仲裁委员会</w:t>
      </w:r>
    </w:p>
    <w:p>
      <w:pPr>
        <w:pStyle w:val="12"/>
        <w:rPr>
          <w:rStyle w:val="25"/>
          <w:rFonts w:hint="eastAsia"/>
        </w:rPr>
      </w:pPr>
      <w:r>
        <w:rPr>
          <w:rStyle w:val="25"/>
        </w:rPr>
        <w:t>内蒙古自治区</w:t>
      </w:r>
    </w:p>
    <w:p>
      <w:pPr>
        <w:pStyle w:val="12"/>
        <w:rPr>
          <w:rFonts w:hint="eastAsia"/>
        </w:rPr>
      </w:pPr>
      <w:r>
        <w:t>呼和浩特仲裁委员会、乌海仲裁委员会、包头仲裁委员会、赤峰仲裁委员会</w:t>
      </w:r>
    </w:p>
    <w:p>
      <w:pPr>
        <w:pStyle w:val="12"/>
        <w:rPr>
          <w:rStyle w:val="25"/>
          <w:rFonts w:hint="eastAsia"/>
        </w:rPr>
      </w:pPr>
      <w:r>
        <w:rPr>
          <w:rStyle w:val="25"/>
        </w:rPr>
        <w:t>辽宁省</w:t>
      </w:r>
    </w:p>
    <w:p>
      <w:pPr>
        <w:pStyle w:val="12"/>
        <w:rPr>
          <w:rFonts w:hint="eastAsia"/>
        </w:rPr>
      </w:pPr>
      <w:r>
        <w:t>鞍山仲裁委员会、抚顺仲裁委员会、本溪仲裁委员会、锦州仲裁委员会、辽阳仲裁委员会、朝阳仲裁委员会、大连仲裁委员会、葫芦岛仲裁委员会、沈阳仲裁委员会、营口仲裁委员会、丹东仲裁</w:t>
      </w:r>
      <w:r>
        <w:rPr>
          <w:rFonts w:hint="eastAsia"/>
        </w:rPr>
        <w:t>委员会、阜新仲裁委员会、铁岭仲裁委员会、盘锦仲裁委员会</w:t>
      </w:r>
    </w:p>
    <w:p>
      <w:pPr>
        <w:pStyle w:val="12"/>
        <w:rPr>
          <w:rStyle w:val="25"/>
          <w:rFonts w:hint="eastAsia"/>
        </w:rPr>
      </w:pPr>
      <w:r>
        <w:rPr>
          <w:rStyle w:val="25"/>
        </w:rPr>
        <w:t>吉林省</w:t>
      </w:r>
    </w:p>
    <w:p>
      <w:pPr>
        <w:pStyle w:val="12"/>
        <w:rPr>
          <w:rFonts w:hint="eastAsia"/>
        </w:rPr>
      </w:pPr>
      <w:r>
        <w:t>长春仲裁委员会、白山仲裁委员会、通化仲裁委员会</w:t>
      </w:r>
    </w:p>
    <w:p>
      <w:pPr>
        <w:pStyle w:val="12"/>
        <w:rPr>
          <w:rStyle w:val="25"/>
          <w:rFonts w:hint="eastAsia"/>
        </w:rPr>
      </w:pPr>
      <w:r>
        <w:rPr>
          <w:rStyle w:val="25"/>
        </w:rPr>
        <w:t>黑龙江省</w:t>
      </w:r>
    </w:p>
    <w:p>
      <w:pPr>
        <w:pStyle w:val="12"/>
        <w:rPr>
          <w:rFonts w:hint="eastAsia"/>
        </w:rPr>
      </w:pPr>
      <w:r>
        <w:t>牡丹江仲裁委员会、哈尔滨仲裁委员会、七台河仲裁委员会、鸡西仲裁委员会、佳木斯仲裁委员会、黑河仲裁委员会、鹤岗仲裁委员会、大庆仲裁委员会</w:t>
      </w:r>
    </w:p>
    <w:p>
      <w:pPr>
        <w:pStyle w:val="12"/>
        <w:rPr>
          <w:rStyle w:val="25"/>
          <w:rFonts w:hint="eastAsia"/>
        </w:rPr>
      </w:pPr>
      <w:r>
        <w:rPr>
          <w:rStyle w:val="25"/>
        </w:rPr>
        <w:t>上海市</w:t>
      </w:r>
    </w:p>
    <w:p>
      <w:pPr>
        <w:pStyle w:val="12"/>
        <w:rPr>
          <w:rFonts w:hint="eastAsia"/>
        </w:rPr>
      </w:pPr>
      <w:r>
        <w:t>上海仲裁委员会</w:t>
      </w:r>
    </w:p>
    <w:p>
      <w:pPr>
        <w:pStyle w:val="12"/>
        <w:rPr>
          <w:rStyle w:val="25"/>
          <w:rFonts w:hint="eastAsia"/>
        </w:rPr>
      </w:pPr>
      <w:r>
        <w:rPr>
          <w:rStyle w:val="25"/>
        </w:rPr>
        <w:t>江苏省</w:t>
      </w:r>
    </w:p>
    <w:p>
      <w:pPr>
        <w:pStyle w:val="12"/>
        <w:rPr>
          <w:rFonts w:hint="eastAsia"/>
        </w:rPr>
      </w:pPr>
      <w:r>
        <w:t>常州仲裁委员会、南京仲裁委员会、南通仲裁委员会、徐州仲裁委员会、连云港仲裁委员会、淮阴仲裁委员会、盐城仲裁委员会、扬</w:t>
      </w:r>
      <w:r>
        <w:rPr>
          <w:rFonts w:hint="eastAsia"/>
        </w:rPr>
        <w:t>州仲裁委员会、苏州仲裁委员会、无锡仲裁委员会、镇江仲裁委员会</w:t>
      </w:r>
    </w:p>
    <w:p>
      <w:pPr>
        <w:pStyle w:val="12"/>
        <w:rPr>
          <w:rStyle w:val="25"/>
          <w:rFonts w:hint="eastAsia"/>
        </w:rPr>
      </w:pPr>
      <w:r>
        <w:rPr>
          <w:rStyle w:val="25"/>
        </w:rPr>
        <w:t>浙江省</w:t>
      </w:r>
    </w:p>
    <w:p>
      <w:pPr>
        <w:pStyle w:val="12"/>
        <w:rPr>
          <w:rFonts w:hint="eastAsia"/>
        </w:rPr>
      </w:pPr>
      <w:r>
        <w:t>杭州仲裁委员会、金华仲裁委员会、绍兴仲裁委员会、温州仲裁委员会、宁波仲裁委员会、舟山仲裁委员会、嘉兴仲裁委员会、湖州仲裁委员会、台州仲裁委员会</w:t>
      </w:r>
    </w:p>
    <w:p>
      <w:pPr>
        <w:pStyle w:val="12"/>
        <w:rPr>
          <w:rStyle w:val="25"/>
          <w:rFonts w:hint="eastAsia"/>
        </w:rPr>
      </w:pPr>
      <w:r>
        <w:rPr>
          <w:rStyle w:val="25"/>
        </w:rPr>
        <w:t>安徽省</w:t>
      </w:r>
    </w:p>
    <w:p>
      <w:pPr>
        <w:pStyle w:val="12"/>
        <w:rPr>
          <w:rFonts w:hint="eastAsia"/>
        </w:rPr>
      </w:pPr>
      <w:r>
        <w:t>马鞍山仲裁委员会、滁州仲裁委员会、黄山仲裁委员会、安庆仲裁委员会、铜陵仲裁委员会、芜湖仲裁委员会、合肥仲裁委员会、淮南仲裁委员会、蚌埠仲裁委员会、淮北仲裁委员会、阜阳仲裁委员会</w:t>
      </w:r>
    </w:p>
    <w:p>
      <w:pPr>
        <w:pStyle w:val="12"/>
        <w:rPr>
          <w:rStyle w:val="25"/>
          <w:rFonts w:hint="eastAsia"/>
        </w:rPr>
      </w:pPr>
      <w:r>
        <w:rPr>
          <w:rStyle w:val="25"/>
        </w:rPr>
        <w:t>福建省</w:t>
      </w:r>
    </w:p>
    <w:p>
      <w:pPr>
        <w:pStyle w:val="12"/>
        <w:rPr>
          <w:rFonts w:hint="eastAsia"/>
        </w:rPr>
      </w:pPr>
      <w:r>
        <w:t>福州仲裁委员会、厦门仲裁</w:t>
      </w:r>
      <w:r>
        <w:rPr>
          <w:rFonts w:hint="eastAsia"/>
        </w:rPr>
        <w:t>委员会</w:t>
      </w:r>
    </w:p>
    <w:p>
      <w:pPr>
        <w:pStyle w:val="12"/>
        <w:rPr>
          <w:rStyle w:val="25"/>
          <w:rFonts w:hint="eastAsia"/>
        </w:rPr>
      </w:pPr>
      <w:r>
        <w:rPr>
          <w:rStyle w:val="25"/>
        </w:rPr>
        <w:t>江西省</w:t>
      </w:r>
    </w:p>
    <w:p>
      <w:pPr>
        <w:pStyle w:val="12"/>
        <w:rPr>
          <w:rFonts w:hint="eastAsia"/>
        </w:rPr>
      </w:pPr>
      <w:r>
        <w:t>南昌仲裁委员会、新余仲裁委员会、萍乡仲裁委员会</w:t>
      </w:r>
    </w:p>
    <w:p>
      <w:pPr>
        <w:pStyle w:val="12"/>
        <w:rPr>
          <w:rStyle w:val="25"/>
          <w:rFonts w:hint="eastAsia"/>
        </w:rPr>
      </w:pPr>
      <w:r>
        <w:rPr>
          <w:rStyle w:val="25"/>
        </w:rPr>
        <w:t>山东省</w:t>
      </w:r>
    </w:p>
    <w:p>
      <w:pPr>
        <w:pStyle w:val="12"/>
        <w:rPr>
          <w:rFonts w:hint="eastAsia"/>
        </w:rPr>
      </w:pPr>
      <w:r>
        <w:t>淄博仲裁委员会、潍坊仲裁委员会、青岛仲裁委员会、威海仲裁委员会、济南仲裁委员会、烟台仲裁委员会、东营仲裁委员会、泰安仲裁委员会、枣庄仲裁委员会、临沂仲裁委员会、日照仲裁委员会、德州仲裁委员会、莱芜仲裁委员会、济宁仲裁委员会</w:t>
      </w:r>
    </w:p>
    <w:p>
      <w:pPr>
        <w:pStyle w:val="12"/>
        <w:rPr>
          <w:rStyle w:val="25"/>
          <w:rFonts w:hint="eastAsia"/>
        </w:rPr>
      </w:pPr>
      <w:r>
        <w:rPr>
          <w:rStyle w:val="25"/>
        </w:rPr>
        <w:t>河南省</w:t>
      </w:r>
    </w:p>
    <w:p>
      <w:pPr>
        <w:pStyle w:val="12"/>
        <w:rPr>
          <w:rFonts w:hint="eastAsia"/>
        </w:rPr>
      </w:pPr>
      <w:r>
        <w:t>洛阳仲裁委员会、平顶山仲裁委员会</w:t>
      </w:r>
    </w:p>
    <w:p>
      <w:pPr>
        <w:pStyle w:val="12"/>
        <w:rPr>
          <w:rStyle w:val="25"/>
          <w:rFonts w:hint="eastAsia"/>
        </w:rPr>
      </w:pPr>
      <w:r>
        <w:rPr>
          <w:rStyle w:val="25"/>
        </w:rPr>
        <w:t>湖北省</w:t>
      </w:r>
    </w:p>
    <w:p>
      <w:pPr>
        <w:pStyle w:val="12"/>
        <w:rPr>
          <w:rFonts w:hint="eastAsia"/>
        </w:rPr>
      </w:pPr>
      <w:r>
        <w:t>武汉仲裁委员会、荆州仲裁委员会、宜昌仲裁委员会、襄樊仲裁委员</w:t>
      </w:r>
      <w:r>
        <w:rPr>
          <w:rFonts w:hint="eastAsia"/>
        </w:rPr>
        <w:t>会</w:t>
      </w:r>
    </w:p>
    <w:p>
      <w:pPr>
        <w:pStyle w:val="12"/>
        <w:rPr>
          <w:rStyle w:val="25"/>
          <w:rFonts w:hint="eastAsia"/>
        </w:rPr>
      </w:pPr>
      <w:r>
        <w:rPr>
          <w:rStyle w:val="25"/>
        </w:rPr>
        <w:t>湖南省</w:t>
      </w:r>
    </w:p>
    <w:p>
      <w:pPr>
        <w:pStyle w:val="12"/>
        <w:rPr>
          <w:rFonts w:hint="eastAsia"/>
        </w:rPr>
      </w:pPr>
      <w:r>
        <w:t>长沙仲裁委员会、株洲仲裁委员会、郴州仲裁委员会、常德仲裁委员会、益阳仲裁委员会、湘潭仲裁委员会、衡阳仲裁委员会、邵阳仲裁委员会、岳阳仲裁委员会</w:t>
      </w:r>
    </w:p>
    <w:p>
      <w:pPr>
        <w:pStyle w:val="12"/>
        <w:rPr>
          <w:rStyle w:val="25"/>
          <w:rFonts w:hint="eastAsia"/>
        </w:rPr>
      </w:pPr>
      <w:r>
        <w:rPr>
          <w:rStyle w:val="25"/>
        </w:rPr>
        <w:t>广东省</w:t>
      </w:r>
    </w:p>
    <w:p>
      <w:pPr>
        <w:pStyle w:val="12"/>
        <w:rPr>
          <w:rFonts w:hint="eastAsia"/>
        </w:rPr>
      </w:pPr>
      <w:r>
        <w:t>广州仲裁委员会、深圳仲裁委员会、佛山仲裁委员会、江门仲裁委员会、汕头仲裁委员会、肇庆仲裁委员会、韶关仲裁委员会、惠州仲裁委员会</w:t>
      </w:r>
    </w:p>
    <w:p>
      <w:pPr>
        <w:pStyle w:val="12"/>
        <w:rPr>
          <w:rStyle w:val="25"/>
          <w:rFonts w:hint="eastAsia"/>
        </w:rPr>
      </w:pPr>
      <w:r>
        <w:rPr>
          <w:rStyle w:val="25"/>
        </w:rPr>
        <w:t>广西壮族自治区</w:t>
      </w:r>
    </w:p>
    <w:p>
      <w:pPr>
        <w:pStyle w:val="12"/>
        <w:rPr>
          <w:rFonts w:hint="eastAsia"/>
        </w:rPr>
      </w:pPr>
      <w:r>
        <w:t>柳州仲裁委员会、南宁仲裁委员会、桂林仲裁委员会、钦州仲裁委员会、梧州仲裁委员会</w:t>
      </w:r>
    </w:p>
    <w:p>
      <w:pPr>
        <w:pStyle w:val="12"/>
        <w:rPr>
          <w:rStyle w:val="25"/>
          <w:rFonts w:hint="eastAsia"/>
        </w:rPr>
      </w:pPr>
      <w:r>
        <w:rPr>
          <w:rStyle w:val="25"/>
        </w:rPr>
        <w:t>海南省</w:t>
      </w:r>
    </w:p>
    <w:p>
      <w:pPr>
        <w:pStyle w:val="12"/>
        <w:rPr>
          <w:rFonts w:hint="eastAsia"/>
        </w:rPr>
      </w:pPr>
      <w:r>
        <w:t>海口仲裁委</w:t>
      </w:r>
      <w:r>
        <w:rPr>
          <w:rFonts w:hint="eastAsia"/>
        </w:rPr>
        <w:t>员会</w:t>
      </w:r>
    </w:p>
    <w:p>
      <w:pPr>
        <w:pStyle w:val="12"/>
        <w:rPr>
          <w:rStyle w:val="25"/>
          <w:rFonts w:hint="eastAsia"/>
        </w:rPr>
      </w:pPr>
      <w:r>
        <w:rPr>
          <w:rStyle w:val="25"/>
        </w:rPr>
        <w:t>重庆市</w:t>
      </w:r>
    </w:p>
    <w:p>
      <w:pPr>
        <w:pStyle w:val="12"/>
        <w:rPr>
          <w:rFonts w:hint="eastAsia"/>
        </w:rPr>
      </w:pPr>
      <w:r>
        <w:t>重庆仲裁委员会、万县仲裁委员会</w:t>
      </w:r>
    </w:p>
    <w:p>
      <w:pPr>
        <w:pStyle w:val="12"/>
        <w:rPr>
          <w:rStyle w:val="25"/>
          <w:rFonts w:hint="eastAsia"/>
        </w:rPr>
      </w:pPr>
      <w:r>
        <w:rPr>
          <w:rStyle w:val="25"/>
        </w:rPr>
        <w:t>四川省</w:t>
      </w:r>
    </w:p>
    <w:p>
      <w:pPr>
        <w:pStyle w:val="12"/>
        <w:rPr>
          <w:rFonts w:hint="eastAsia"/>
        </w:rPr>
      </w:pPr>
      <w:r>
        <w:t>广元仲裁委员会、遂宁仲裁委员会、德阳仲裁委员会、成都仲裁委员会、泸州仲裁委员会、攀枝花仲裁委员会、自贡仲裁委员会、乐山仲裁委员会、绵阳仲裁委员会</w:t>
      </w:r>
    </w:p>
    <w:p>
      <w:pPr>
        <w:pStyle w:val="12"/>
        <w:rPr>
          <w:rStyle w:val="25"/>
          <w:rFonts w:hint="eastAsia"/>
        </w:rPr>
      </w:pPr>
      <w:r>
        <w:rPr>
          <w:rStyle w:val="25"/>
        </w:rPr>
        <w:t>贵州省</w:t>
      </w:r>
    </w:p>
    <w:p>
      <w:pPr>
        <w:pStyle w:val="12"/>
        <w:rPr>
          <w:rFonts w:hint="eastAsia"/>
        </w:rPr>
      </w:pPr>
      <w:r>
        <w:t>六盘水仲裁委员会、贵阳仲裁委员会</w:t>
      </w:r>
    </w:p>
    <w:p>
      <w:pPr>
        <w:pStyle w:val="12"/>
        <w:rPr>
          <w:rStyle w:val="25"/>
          <w:rFonts w:hint="eastAsia"/>
        </w:rPr>
      </w:pPr>
      <w:r>
        <w:rPr>
          <w:rStyle w:val="25"/>
        </w:rPr>
        <w:t>云南省</w:t>
      </w:r>
    </w:p>
    <w:p>
      <w:pPr>
        <w:pStyle w:val="12"/>
        <w:rPr>
          <w:rFonts w:hint="eastAsia"/>
        </w:rPr>
      </w:pPr>
      <w:r>
        <w:t>昆明仲裁委员会</w:t>
      </w:r>
    </w:p>
    <w:p>
      <w:pPr>
        <w:pStyle w:val="12"/>
        <w:rPr>
          <w:rStyle w:val="25"/>
          <w:rFonts w:hint="eastAsia"/>
        </w:rPr>
      </w:pPr>
      <w:r>
        <w:rPr>
          <w:rStyle w:val="25"/>
        </w:rPr>
        <w:t>陕西省</w:t>
      </w:r>
    </w:p>
    <w:p>
      <w:pPr>
        <w:pStyle w:val="12"/>
        <w:rPr>
          <w:rFonts w:hint="eastAsia"/>
        </w:rPr>
      </w:pPr>
      <w:r>
        <w:t>西安仲裁委员会、宝鸡仲裁委员会、咸阳仲裁委员会、铜川仲裁委员会、汉中仲裁委员会</w:t>
      </w:r>
    </w:p>
    <w:p>
      <w:pPr>
        <w:pStyle w:val="12"/>
        <w:rPr>
          <w:rStyle w:val="25"/>
          <w:rFonts w:hint="eastAsia"/>
        </w:rPr>
      </w:pPr>
      <w:r>
        <w:rPr>
          <w:rStyle w:val="25"/>
        </w:rPr>
        <w:t>甘肃省</w:t>
      </w:r>
    </w:p>
    <w:p>
      <w:pPr>
        <w:pStyle w:val="12"/>
        <w:rPr>
          <w:rFonts w:hint="eastAsia"/>
        </w:rPr>
      </w:pPr>
      <w:r>
        <w:t>天水仲裁委员会、兰州仲裁委员会、嘉峪关仲裁委员会</w:t>
      </w:r>
    </w:p>
    <w:p>
      <w:pPr>
        <w:pStyle w:val="12"/>
        <w:rPr>
          <w:rStyle w:val="25"/>
          <w:rFonts w:hint="eastAsia"/>
        </w:rPr>
      </w:pPr>
      <w:r>
        <w:rPr>
          <w:rStyle w:val="25"/>
        </w:rPr>
        <w:t>青海省</w:t>
      </w:r>
    </w:p>
    <w:p>
      <w:pPr>
        <w:pStyle w:val="12"/>
        <w:rPr>
          <w:rFonts w:hint="eastAsia"/>
        </w:rPr>
      </w:pPr>
      <w:r>
        <w:t>西宁仲裁委员会</w:t>
      </w:r>
    </w:p>
    <w:p>
      <w:pPr>
        <w:pStyle w:val="12"/>
        <w:rPr>
          <w:rStyle w:val="25"/>
          <w:rFonts w:hint="eastAsia"/>
        </w:rPr>
      </w:pPr>
      <w:bookmarkStart w:id="0" w:name="_GoBack"/>
      <w:r>
        <w:rPr>
          <w:rStyle w:val="25"/>
        </w:rPr>
        <w:t>宁夏回族自治区</w:t>
      </w:r>
    </w:p>
    <w:bookmarkEnd w:id="0"/>
    <w:p>
      <w:pPr>
        <w:pStyle w:val="12"/>
        <w:rPr>
          <w:rFonts w:hint="eastAsia"/>
        </w:rPr>
      </w:pPr>
      <w:r>
        <w:t>银川仲裁委员会、石嘴山仲裁委员会</w:t>
      </w:r>
    </w:p>
    <w:p>
      <w:pPr>
        <w:pStyle w:val="12"/>
        <w:rPr>
          <w:rStyle w:val="25"/>
          <w:rFonts w:hint="eastAsia"/>
        </w:rPr>
      </w:pPr>
      <w:r>
        <w:rPr>
          <w:rStyle w:val="25"/>
        </w:rPr>
        <w:t>新疆维吾尔自治区</w:t>
      </w:r>
    </w:p>
    <w:p>
      <w:pPr>
        <w:pStyle w:val="12"/>
        <w:rPr>
          <w:rStyle w:val="25"/>
          <w:rFonts w:hint="eastAsia"/>
        </w:rPr>
      </w:pPr>
      <w:r>
        <w:t>克拉玛依仲裁委员会</w:t>
      </w:r>
    </w:p>
    <w:p>
      <w:pPr>
        <w:pStyle w:val="9"/>
        <w:rPr>
          <w:rFonts w:hint="eastAsia"/>
        </w:rPr>
      </w:pPr>
      <w:r>
        <w:t>三、迄今曾受理过涉港澳仲裁案件的仲裁委员会</w:t>
      </w:r>
    </w:p>
    <w:p>
      <w:pPr>
        <w:pStyle w:val="12"/>
        <w:rPr>
          <w:rFonts w:hint="eastAsia"/>
        </w:rPr>
      </w:pPr>
      <w:r>
        <w:t>中国国际经济贸易仲裁委员会、中国海事仲裁委员会。</w:t>
      </w:r>
    </w:p>
    <w:p>
      <w:pPr>
        <w:pStyle w:val="12"/>
        <w:rPr>
          <w:rFonts w:hint="eastAsia"/>
        </w:rPr>
      </w:pPr>
      <w:r>
        <w:t>北京仲裁委员会、天津仲裁委员会、石家庄仲裁委员会、抚顺仲裁委员会、长春仲裁委员会、常州仲裁委员会、南通仲裁委员会、连云港仲裁委员会、苏州仲裁委员会、杭州仲裁委</w:t>
      </w:r>
      <w:r>
        <w:rPr>
          <w:rFonts w:hint="eastAsia"/>
        </w:rPr>
        <w:t>员会、深圳仲裁委员会、佛山仲裁委员会、长沙仲裁委员会、呼和浩特仲裁委员会、上海仲裁委员会、广州仲裁委员会、江门仲裁委员会、厦门仲裁委员会、青岛仲裁委员会、济南仲裁委员会、东营仲裁委员会、烟台仲裁委员会、汕头仲裁委员会、岳阳仲裁委员会、南宁仲裁委员会、桂林仲裁委员会、昆明仲裁委员会、柳州仲裁委员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44A81"/>
    <w:rsid w:val="00323D76"/>
    <w:rsid w:val="02380A4E"/>
    <w:rsid w:val="02C54CFB"/>
    <w:rsid w:val="042F174E"/>
    <w:rsid w:val="0751543E"/>
    <w:rsid w:val="0BE369DE"/>
    <w:rsid w:val="0DAC2840"/>
    <w:rsid w:val="0F9D48A9"/>
    <w:rsid w:val="0FC66F39"/>
    <w:rsid w:val="135B4974"/>
    <w:rsid w:val="19EF53F7"/>
    <w:rsid w:val="1C547AC8"/>
    <w:rsid w:val="20194FCD"/>
    <w:rsid w:val="211007F7"/>
    <w:rsid w:val="224D5C1E"/>
    <w:rsid w:val="28B53323"/>
    <w:rsid w:val="2A483D38"/>
    <w:rsid w:val="2A844039"/>
    <w:rsid w:val="2CFE6EE4"/>
    <w:rsid w:val="2D725F92"/>
    <w:rsid w:val="302E782D"/>
    <w:rsid w:val="31503714"/>
    <w:rsid w:val="325C564C"/>
    <w:rsid w:val="36AE6775"/>
    <w:rsid w:val="38787F7C"/>
    <w:rsid w:val="39191BFA"/>
    <w:rsid w:val="3D717517"/>
    <w:rsid w:val="3FBC61B7"/>
    <w:rsid w:val="4AEF215E"/>
    <w:rsid w:val="4DA15956"/>
    <w:rsid w:val="4E7D2A86"/>
    <w:rsid w:val="501B3EB2"/>
    <w:rsid w:val="5027117E"/>
    <w:rsid w:val="56C00D65"/>
    <w:rsid w:val="65586BE5"/>
    <w:rsid w:val="69044A81"/>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2017-11-01T03:00:00Z</dcterms:created>
  <dc:creator>Administrator</dc:creator>
  <cp:lastModifiedBy>Administrator</cp:lastModifiedBy>
  <dcterms:modified xsi:type="dcterms:W3CDTF">2017-11-01T07:25:13Z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